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4E4" w:rsidRPr="00F03E0C" w:rsidRDefault="001B64E4" w:rsidP="001B64E4">
      <w:pPr>
        <w:shd w:val="clear" w:color="auto" w:fill="F5F5F5"/>
        <w:spacing w:after="0" w:line="360" w:lineRule="atLeast"/>
        <w:textAlignment w:val="baseline"/>
        <w:outlineLvl w:val="1"/>
        <w:rPr>
          <w:rFonts w:ascii="Arial" w:eastAsia="Times New Roman" w:hAnsi="Arial" w:cs="Helvetica"/>
          <w:b/>
          <w:bCs/>
          <w:color w:val="D86422"/>
          <w:sz w:val="20"/>
          <w:szCs w:val="30"/>
          <w:lang w:val="es-ES"/>
        </w:rPr>
      </w:pPr>
      <w:r w:rsidRPr="00F03E0C">
        <w:rPr>
          <w:rFonts w:ascii="Arial" w:eastAsia="Times New Roman" w:hAnsi="Arial" w:cs="Helvetica"/>
          <w:b/>
          <w:bCs/>
          <w:color w:val="D86422"/>
          <w:sz w:val="20"/>
          <w:szCs w:val="30"/>
          <w:lang w:val="es-ES"/>
        </w:rPr>
        <w:t>OMS</w:t>
      </w:r>
    </w:p>
    <w:p w:rsidR="001B64E4" w:rsidRPr="001B64E4" w:rsidRDefault="001B64E4" w:rsidP="001B64E4">
      <w:pPr>
        <w:shd w:val="clear" w:color="auto" w:fill="F5F5F5"/>
        <w:spacing w:after="0" w:line="360" w:lineRule="atLeast"/>
        <w:textAlignment w:val="baseline"/>
        <w:outlineLvl w:val="1"/>
        <w:rPr>
          <w:rFonts w:ascii="Arial" w:eastAsia="Times New Roman" w:hAnsi="Arial" w:cs="Helvetica"/>
          <w:b/>
          <w:bCs/>
          <w:color w:val="D86422"/>
          <w:sz w:val="20"/>
          <w:szCs w:val="30"/>
          <w:lang w:val="es-ES"/>
        </w:rPr>
      </w:pPr>
      <w:r w:rsidRPr="001B64E4">
        <w:rPr>
          <w:rFonts w:ascii="Arial" w:eastAsia="Times New Roman" w:hAnsi="Arial" w:cs="Helvetica"/>
          <w:b/>
          <w:bCs/>
          <w:color w:val="D86422"/>
          <w:sz w:val="20"/>
          <w:szCs w:val="30"/>
          <w:lang w:val="es-ES"/>
        </w:rPr>
        <w:t>Estrategia mundial sobre régimen alimentario, actividad física y salud</w:t>
      </w:r>
    </w:p>
    <w:p w:rsidR="001B64E4" w:rsidRPr="001B64E4" w:rsidRDefault="001B64E4" w:rsidP="001B64E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Helvetica"/>
          <w:color w:val="D86422"/>
          <w:sz w:val="20"/>
          <w:szCs w:val="20"/>
          <w:lang w:val="es-ES"/>
        </w:rPr>
      </w:pPr>
      <w:hyperlink r:id="rId5" w:history="1">
        <w:r w:rsidRPr="001B64E4">
          <w:rPr>
            <w:rFonts w:ascii="Arial" w:eastAsia="Times New Roman" w:hAnsi="Arial" w:cs="Helvetica"/>
            <w:color w:val="D86422"/>
            <w:sz w:val="20"/>
            <w:szCs w:val="20"/>
            <w:u w:val="single"/>
            <w:bdr w:val="none" w:sz="0" w:space="0" w:color="auto" w:frame="1"/>
            <w:lang w:val="es-ES"/>
          </w:rPr>
          <w:t>Estrategia mundial sobre régimen alimentario, actividad física y salud</w:t>
        </w:r>
      </w:hyperlink>
    </w:p>
    <w:p w:rsidR="001B64E4" w:rsidRPr="001B64E4" w:rsidRDefault="001B64E4" w:rsidP="001B64E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6" w:history="1">
        <w:proofErr w:type="spellStart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>Sobrepeso</w:t>
        </w:r>
        <w:proofErr w:type="spellEnd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 xml:space="preserve"> y </w:t>
        </w:r>
        <w:proofErr w:type="spellStart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>obesidad</w:t>
        </w:r>
        <w:proofErr w:type="spellEnd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>infantiles</w:t>
        </w:r>
        <w:proofErr w:type="spellEnd"/>
      </w:hyperlink>
    </w:p>
    <w:p w:rsidR="001B64E4" w:rsidRPr="001B64E4" w:rsidRDefault="001B64E4" w:rsidP="001B64E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7" w:history="1">
        <w:proofErr w:type="spellStart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>Publicaciones</w:t>
        </w:r>
        <w:proofErr w:type="spellEnd"/>
      </w:hyperlink>
    </w:p>
    <w:p w:rsidR="001B64E4" w:rsidRPr="001B64E4" w:rsidRDefault="001B64E4" w:rsidP="001B64E4">
      <w:pPr>
        <w:numPr>
          <w:ilvl w:val="0"/>
          <w:numId w:val="1"/>
        </w:numPr>
        <w:spacing w:after="0" w:line="225" w:lineRule="atLeast"/>
        <w:ind w:left="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8" w:history="1"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 xml:space="preserve">Enlaces </w:t>
        </w:r>
        <w:proofErr w:type="spellStart"/>
        <w:r w:rsidRPr="001B64E4">
          <w:rPr>
            <w:rFonts w:ascii="Arial" w:eastAsia="Times New Roman" w:hAnsi="Arial" w:cs="Helvetica"/>
            <w:color w:val="196AAA"/>
            <w:sz w:val="20"/>
            <w:szCs w:val="20"/>
            <w:u w:val="single"/>
            <w:bdr w:val="none" w:sz="0" w:space="0" w:color="auto" w:frame="1"/>
          </w:rPr>
          <w:t>conexos</w:t>
        </w:r>
        <w:proofErr w:type="spellEnd"/>
      </w:hyperlink>
    </w:p>
    <w:p w:rsidR="001B64E4" w:rsidRPr="001B64E4" w:rsidRDefault="001B64E4" w:rsidP="001B64E4">
      <w:pPr>
        <w:spacing w:after="180" w:line="360" w:lineRule="atLeast"/>
        <w:ind w:right="300"/>
        <w:textAlignment w:val="baseline"/>
        <w:outlineLvl w:val="0"/>
        <w:rPr>
          <w:rFonts w:ascii="Arial" w:eastAsia="Times New Roman" w:hAnsi="Arial" w:cs="Helvetica"/>
          <w:b/>
          <w:bCs/>
          <w:color w:val="333333"/>
          <w:kern w:val="36"/>
          <w:sz w:val="20"/>
          <w:szCs w:val="30"/>
        </w:rPr>
      </w:pPr>
      <w:proofErr w:type="spellStart"/>
      <w:r w:rsidRPr="001B64E4">
        <w:rPr>
          <w:rFonts w:ascii="Arial" w:eastAsia="Times New Roman" w:hAnsi="Arial" w:cs="Helvetica"/>
          <w:b/>
          <w:bCs/>
          <w:color w:val="333333"/>
          <w:kern w:val="36"/>
          <w:sz w:val="20"/>
          <w:szCs w:val="30"/>
        </w:rPr>
        <w:t>Actividad</w:t>
      </w:r>
      <w:proofErr w:type="spellEnd"/>
      <w:r w:rsidRPr="001B64E4">
        <w:rPr>
          <w:rFonts w:ascii="Arial" w:eastAsia="Times New Roman" w:hAnsi="Arial" w:cs="Helvetica"/>
          <w:b/>
          <w:bCs/>
          <w:color w:val="333333"/>
          <w:kern w:val="36"/>
          <w:sz w:val="20"/>
          <w:szCs w:val="30"/>
        </w:rPr>
        <w:t xml:space="preserve"> </w:t>
      </w:r>
      <w:proofErr w:type="spellStart"/>
      <w:r w:rsidRPr="001B64E4">
        <w:rPr>
          <w:rFonts w:ascii="Arial" w:eastAsia="Times New Roman" w:hAnsi="Arial" w:cs="Helvetica"/>
          <w:b/>
          <w:bCs/>
          <w:color w:val="333333"/>
          <w:kern w:val="36"/>
          <w:sz w:val="20"/>
          <w:szCs w:val="30"/>
        </w:rPr>
        <w:t>física</w:t>
      </w:r>
      <w:proofErr w:type="spellEnd"/>
    </w:p>
    <w:p w:rsidR="001B64E4" w:rsidRPr="001B64E4" w:rsidRDefault="001B64E4" w:rsidP="001B64E4">
      <w:pPr>
        <w:spacing w:after="75" w:line="240" w:lineRule="auto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r w:rsidRPr="001B64E4">
        <w:rPr>
          <w:rFonts w:ascii="Arial" w:eastAsia="Times New Roman" w:hAnsi="Arial" w:cs="Helvetica"/>
          <w:noProof/>
          <w:color w:val="333333"/>
          <w:sz w:val="20"/>
          <w:szCs w:val="20"/>
        </w:rPr>
        <w:drawing>
          <wp:inline distT="0" distB="0" distL="0" distR="0" wp14:anchorId="1CC0C609" wp14:editId="40DF9EC8">
            <wp:extent cx="1905000" cy="2867025"/>
            <wp:effectExtent l="0" t="0" r="0" b="9525"/>
            <wp:docPr id="1" name="Imagen 1" descr="https://www.who.int/dietphysicalactivity/boy-playing%20football-W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who.int/dietphysicalactivity/boy-playing%20football-WH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4E4" w:rsidRPr="001B64E4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Se considera actividad física cualquier movimiento corporal producido por los músculos esqueléticos que exija gasto de energía.</w:t>
      </w:r>
    </w:p>
    <w:p w:rsidR="001B64E4" w:rsidRPr="001B64E4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Se ha observado que la inactividad física es el cuarto factor de riesgo en lo que respecta a la mortalidad mundial (6% de las muertes registradas en todo el mundo). Además, se estima que la inactividad física es la causa principal de aproximadamente un 21%-25% de los cánceres de mama y de colon, el 27% de los casos de diabetes y aproximadamente el 30% de la carga de cardiopatía isquémica.</w:t>
      </w:r>
    </w:p>
    <w:p w:rsidR="001B64E4" w:rsidRPr="001B64E4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Un nivel adecuado de actividad física regular en los adultos:</w:t>
      </w:r>
    </w:p>
    <w:p w:rsidR="001B64E4" w:rsidRPr="001B64E4" w:rsidRDefault="001B64E4" w:rsidP="001B64E4">
      <w:pPr>
        <w:numPr>
          <w:ilvl w:val="0"/>
          <w:numId w:val="2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lang w:val="es-ES"/>
        </w:rPr>
        <w:t>reduce el riesgo de hipertensión, cardiopatía coronaria, accidente cerebrovascular, diabetes, cáncer de mama y de colon, depresión y caídas;</w:t>
      </w:r>
    </w:p>
    <w:p w:rsidR="001B64E4" w:rsidRPr="001B64E4" w:rsidRDefault="001B64E4" w:rsidP="001B64E4">
      <w:pPr>
        <w:numPr>
          <w:ilvl w:val="0"/>
          <w:numId w:val="2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lang w:val="es-ES"/>
        </w:rPr>
        <w:t>mejora la salud ósea y funcional, y</w:t>
      </w:r>
    </w:p>
    <w:p w:rsidR="001B64E4" w:rsidRDefault="001B64E4" w:rsidP="001B64E4">
      <w:pPr>
        <w:numPr>
          <w:ilvl w:val="0"/>
          <w:numId w:val="2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lang w:val="es-ES"/>
        </w:rPr>
        <w:t>es un determinante clave del gasto energético, y es por tanto fundamental para el equilibrio calórico y el control del peso.</w:t>
      </w:r>
    </w:p>
    <w:p w:rsidR="00F03E0C" w:rsidRPr="001B64E4" w:rsidRDefault="00F03E0C" w:rsidP="00F03E0C">
      <w:pPr>
        <w:spacing w:after="0" w:line="225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</w:p>
    <w:p w:rsidR="001B64E4" w:rsidRPr="001B64E4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Los niveles de actividad física recomendados por sus efectos beneficiosos en la salud y como prevención de enfermedades no transmisibles se pueden consultar aquí.</w:t>
      </w:r>
    </w:p>
    <w:p w:rsidR="00F03E0C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La "actividad física" no debe confundirse con el "ejercicio". Este es una variedad de actividad física planificada, estructurada, repetitiva y realizada con un objetivo relacionado con la mejora o el mantenimiento de uno o más componentes de la aptitud física.</w:t>
      </w:r>
    </w:p>
    <w:p w:rsidR="00F03E0C" w:rsidRDefault="00F03E0C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</w:pPr>
    </w:p>
    <w:p w:rsidR="00F03E0C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</w:pPr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 xml:space="preserve"> La actividad física abarca el ejercicio, pero también otras actividades que entrañan movimiento corporal y se realizan como parte de los momentos de juego, del trabajo, de formas de transporte activas, de las tareas doméstic</w:t>
      </w:r>
      <w:r w:rsidR="00F03E0C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t>as y de actividades recreativas.</w:t>
      </w:r>
    </w:p>
    <w:p w:rsidR="001B64E4" w:rsidRPr="00F03E0C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bookmarkStart w:id="0" w:name="_GoBack"/>
      <w:bookmarkEnd w:id="0"/>
      <w:r w:rsidRPr="001B64E4">
        <w:rPr>
          <w:rFonts w:ascii="Arial" w:eastAsia="Times New Roman" w:hAnsi="Arial" w:cs="Helvetica"/>
          <w:color w:val="333333"/>
          <w:sz w:val="20"/>
          <w:szCs w:val="20"/>
          <w:bdr w:val="none" w:sz="0" w:space="0" w:color="auto" w:frame="1"/>
          <w:lang w:val="es-ES"/>
        </w:rPr>
        <w:lastRenderedPageBreak/>
        <w:t>Aumentar el nivel de actividad física es una necesidad social, no solo individual. Por lo tanto, exige una perspectiva poblacional, multisectorial, multidisciplinaria, y culturalmente idónea.</w:t>
      </w:r>
    </w:p>
    <w:p w:rsidR="001B64E4" w:rsidRPr="001B64E4" w:rsidRDefault="001B64E4" w:rsidP="001B64E4">
      <w:pPr>
        <w:spacing w:after="0" w:line="270" w:lineRule="atLeast"/>
        <w:ind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</w:p>
    <w:p w:rsidR="001B64E4" w:rsidRPr="001B64E4" w:rsidRDefault="001B64E4" w:rsidP="001B64E4">
      <w:pPr>
        <w:spacing w:after="135" w:line="270" w:lineRule="atLeast"/>
        <w:ind w:right="300"/>
        <w:textAlignment w:val="baseline"/>
        <w:outlineLvl w:val="2"/>
        <w:rPr>
          <w:rFonts w:ascii="Arial" w:eastAsia="Times New Roman" w:hAnsi="Arial" w:cs="Helvetica"/>
          <w:b/>
          <w:bCs/>
          <w:color w:val="333333"/>
          <w:sz w:val="20"/>
          <w:szCs w:val="21"/>
        </w:rPr>
      </w:pPr>
      <w:r w:rsidRPr="001B64E4">
        <w:rPr>
          <w:rFonts w:ascii="Arial" w:eastAsia="Times New Roman" w:hAnsi="Arial" w:cs="Helvetica"/>
          <w:b/>
          <w:bCs/>
          <w:color w:val="333333"/>
          <w:sz w:val="20"/>
          <w:szCs w:val="21"/>
        </w:rPr>
        <w:t xml:space="preserve">Enlaces </w:t>
      </w:r>
      <w:proofErr w:type="spellStart"/>
      <w:r w:rsidRPr="001B64E4">
        <w:rPr>
          <w:rFonts w:ascii="Arial" w:eastAsia="Times New Roman" w:hAnsi="Arial" w:cs="Helvetica"/>
          <w:b/>
          <w:bCs/>
          <w:color w:val="333333"/>
          <w:sz w:val="20"/>
          <w:szCs w:val="21"/>
        </w:rPr>
        <w:t>conexos</w:t>
      </w:r>
      <w:proofErr w:type="spellEnd"/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hyperlink r:id="rId10" w:history="1"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  <w:lang w:val="es-ES"/>
          </w:rPr>
          <w:t>Recomendaciones mundiales sobre la actividad física para la salud</w:t>
        </w:r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11" w:history="1"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Beneficios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de la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actividad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física</w:t>
        </w:r>
        <w:proofErr w:type="spellEnd"/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hyperlink r:id="rId12" w:history="1"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  <w:lang w:val="es-ES"/>
          </w:rPr>
          <w:t>¿Qué se entiende por actividad moderada y actividad vigorosa?</w:t>
        </w:r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13" w:history="1"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Mitos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sobre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la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actividad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física</w:t>
        </w:r>
        <w:proofErr w:type="spellEnd"/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14" w:history="1"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Inactividad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física</w:t>
        </w:r>
        <w:proofErr w:type="spellEnd"/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15" w:history="1"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Actividad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física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en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los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jóvenes</w:t>
        </w:r>
        <w:proofErr w:type="spellEnd"/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hyperlink r:id="rId16" w:history="1"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  <w:lang w:val="es-ES"/>
          </w:rPr>
          <w:t>La actividad física en los adultos</w:t>
        </w:r>
      </w:hyperlink>
    </w:p>
    <w:p w:rsidR="001B64E4" w:rsidRPr="001B64E4" w:rsidRDefault="001B64E4" w:rsidP="001B64E4">
      <w:pPr>
        <w:numPr>
          <w:ilvl w:val="0"/>
          <w:numId w:val="3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hyperlink r:id="rId17" w:history="1"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  <w:lang w:val="es-ES"/>
          </w:rPr>
          <w:t>Actividad física en los adultos mayores</w:t>
        </w:r>
      </w:hyperlink>
    </w:p>
    <w:p w:rsidR="001B64E4" w:rsidRPr="001B64E4" w:rsidRDefault="001B64E4" w:rsidP="001B64E4">
      <w:pPr>
        <w:numPr>
          <w:ilvl w:val="0"/>
          <w:numId w:val="4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  <w:lang w:val="es-ES"/>
        </w:rPr>
      </w:pPr>
      <w:hyperlink r:id="rId18" w:history="1"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  <w:lang w:val="es-ES"/>
          </w:rPr>
          <w:t>Guía para aumentar los niveles de actividad física</w:t>
        </w:r>
        <w:r w:rsidRPr="001B64E4">
          <w:rPr>
            <w:rFonts w:ascii="Arial" w:eastAsia="Times New Roman" w:hAnsi="Arial" w:cs="Helvetica"/>
            <w:color w:val="723475"/>
            <w:sz w:val="20"/>
            <w:szCs w:val="20"/>
            <w:bdr w:val="none" w:sz="0" w:space="0" w:color="auto" w:frame="1"/>
            <w:lang w:val="es-ES"/>
          </w:rPr>
          <w:br/>
        </w:r>
        <w:proofErr w:type="spellStart"/>
        <w:r w:rsidRPr="001B64E4">
          <w:rPr>
            <w:rFonts w:ascii="Arial" w:eastAsia="Times New Roman" w:hAnsi="Arial" w:cs="Helvetica"/>
            <w:color w:val="666666"/>
            <w:sz w:val="20"/>
            <w:szCs w:val="20"/>
            <w:bdr w:val="none" w:sz="0" w:space="0" w:color="auto" w:frame="1"/>
            <w:lang w:val="es-ES"/>
          </w:rPr>
          <w:t>pdf</w:t>
        </w:r>
        <w:proofErr w:type="spellEnd"/>
        <w:r w:rsidRPr="001B64E4">
          <w:rPr>
            <w:rFonts w:ascii="Arial" w:eastAsia="Times New Roman" w:hAnsi="Arial" w:cs="Helvetica"/>
            <w:color w:val="666666"/>
            <w:sz w:val="20"/>
            <w:szCs w:val="20"/>
            <w:bdr w:val="none" w:sz="0" w:space="0" w:color="auto" w:frame="1"/>
            <w:lang w:val="es-ES"/>
          </w:rPr>
          <w:t>, 3.03Mb</w:t>
        </w:r>
      </w:hyperlink>
      <w:r w:rsidRPr="001B64E4">
        <w:rPr>
          <w:rFonts w:ascii="Arial" w:eastAsia="Times New Roman" w:hAnsi="Arial" w:cs="Helvetica"/>
          <w:color w:val="333333"/>
          <w:sz w:val="20"/>
          <w:szCs w:val="20"/>
          <w:lang w:val="es-ES"/>
        </w:rPr>
        <w:br/>
      </w:r>
      <w:r w:rsidRPr="001B64E4">
        <w:rPr>
          <w:rFonts w:ascii="Arial" w:eastAsia="Times New Roman" w:hAnsi="Arial" w:cs="Helvetica"/>
          <w:color w:val="666666"/>
          <w:sz w:val="20"/>
          <w:szCs w:val="20"/>
          <w:bdr w:val="none" w:sz="0" w:space="0" w:color="auto" w:frame="1"/>
          <w:lang w:val="es-ES"/>
        </w:rPr>
        <w:t>Esta guía pretende ayudar a los Estados Miembros y a otras instancias interesadas en el desarrollo y aplicación de un plan nacional de actividad física.</w:t>
      </w:r>
    </w:p>
    <w:p w:rsidR="001B64E4" w:rsidRPr="001B64E4" w:rsidRDefault="001B64E4" w:rsidP="001B64E4">
      <w:pPr>
        <w:numPr>
          <w:ilvl w:val="0"/>
          <w:numId w:val="5"/>
        </w:numPr>
        <w:spacing w:after="0" w:line="225" w:lineRule="atLeast"/>
        <w:ind w:left="0" w:right="300"/>
        <w:textAlignment w:val="baseline"/>
        <w:rPr>
          <w:rFonts w:ascii="Arial" w:eastAsia="Times New Roman" w:hAnsi="Arial" w:cs="Helvetica"/>
          <w:color w:val="333333"/>
          <w:sz w:val="20"/>
          <w:szCs w:val="20"/>
        </w:rPr>
      </w:pPr>
      <w:hyperlink r:id="rId19" w:history="1"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Estrategia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 xml:space="preserve"> </w:t>
        </w:r>
        <w:proofErr w:type="spellStart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mundial</w:t>
        </w:r>
        <w:proofErr w:type="spellEnd"/>
        <w:r w:rsidRPr="001B64E4">
          <w:rPr>
            <w:rFonts w:ascii="Arial" w:eastAsia="Times New Roman" w:hAnsi="Arial" w:cs="Helvetica"/>
            <w:color w:val="723475"/>
            <w:sz w:val="20"/>
            <w:szCs w:val="20"/>
            <w:u w:val="single"/>
            <w:bdr w:val="none" w:sz="0" w:space="0" w:color="auto" w:frame="1"/>
          </w:rPr>
          <w:t>: meta general</w:t>
        </w:r>
      </w:hyperlink>
    </w:p>
    <w:p w:rsidR="00625A82" w:rsidRPr="00F03E0C" w:rsidRDefault="00625A82">
      <w:pPr>
        <w:rPr>
          <w:rFonts w:ascii="Arial" w:hAnsi="Arial"/>
          <w:sz w:val="20"/>
        </w:rPr>
      </w:pPr>
    </w:p>
    <w:sectPr w:rsidR="00625A82" w:rsidRPr="00F03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62A3"/>
    <w:multiLevelType w:val="multilevel"/>
    <w:tmpl w:val="9D1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05274"/>
    <w:multiLevelType w:val="multilevel"/>
    <w:tmpl w:val="FB2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A1ABA"/>
    <w:multiLevelType w:val="multilevel"/>
    <w:tmpl w:val="EF14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DA582E"/>
    <w:multiLevelType w:val="multilevel"/>
    <w:tmpl w:val="57C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66295"/>
    <w:multiLevelType w:val="multilevel"/>
    <w:tmpl w:val="82A8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E4"/>
    <w:rsid w:val="001B64E4"/>
    <w:rsid w:val="00625A82"/>
    <w:rsid w:val="00CB1088"/>
    <w:rsid w:val="00F0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A81A5"/>
  <w15:chartTrackingRefBased/>
  <w15:docId w15:val="{BE4D81F4-7060-424F-9D64-016CE969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35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31" w:color="auto"/>
            <w:bottom w:val="single" w:sz="6" w:space="11" w:color="DFDFDF"/>
            <w:right w:val="none" w:sz="0" w:space="15" w:color="auto"/>
          </w:divBdr>
        </w:div>
        <w:div w:id="195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22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041">
                  <w:marLeft w:val="15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ietphysicalactivity/links/es/" TargetMode="External"/><Relationship Id="rId13" Type="http://schemas.openxmlformats.org/officeDocument/2006/relationships/hyperlink" Target="https://www.who.int/dietphysicalactivity/factsheet_myths/es/" TargetMode="External"/><Relationship Id="rId18" Type="http://schemas.openxmlformats.org/officeDocument/2006/relationships/hyperlink" Target="https://www.who.int/dietphysicalactivity/PAguide-2007-spanish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who.int/dietphysicalactivity/publications/es/" TargetMode="External"/><Relationship Id="rId12" Type="http://schemas.openxmlformats.org/officeDocument/2006/relationships/hyperlink" Target="https://www.who.int/dietphysicalactivity/physical_activity_intensity/es/" TargetMode="External"/><Relationship Id="rId17" Type="http://schemas.openxmlformats.org/officeDocument/2006/relationships/hyperlink" Target="https://www.who.int/dietphysicalactivity/factsheet_olderadults/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o.int/dietphysicalactivity/factsheet_adults/e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ho.int/dietphysicalactivity/childhood/es/" TargetMode="External"/><Relationship Id="rId11" Type="http://schemas.openxmlformats.org/officeDocument/2006/relationships/hyperlink" Target="https://www.who.int/dietphysicalactivity/factsheet_benefits/es/" TargetMode="External"/><Relationship Id="rId5" Type="http://schemas.openxmlformats.org/officeDocument/2006/relationships/hyperlink" Target="https://www.who.int/dietphysicalactivity/es/" TargetMode="External"/><Relationship Id="rId15" Type="http://schemas.openxmlformats.org/officeDocument/2006/relationships/hyperlink" Target="https://www.who.int/dietphysicalactivity/factsheet_young_people/es/" TargetMode="External"/><Relationship Id="rId10" Type="http://schemas.openxmlformats.org/officeDocument/2006/relationships/hyperlink" Target="https://www.who.int/dietphysicalactivity/factsheet_recommendations/es/" TargetMode="External"/><Relationship Id="rId19" Type="http://schemas.openxmlformats.org/officeDocument/2006/relationships/hyperlink" Target="https://www.who.int/dietphysicalactivity/goals/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who.int/dietphysicalactivity/factsheet_inactivity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2020-07-31T13:29:00Z</dcterms:created>
  <dcterms:modified xsi:type="dcterms:W3CDTF">2020-07-31T13:46:00Z</dcterms:modified>
</cp:coreProperties>
</file>